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3DCD" w14:textId="77777777" w:rsidR="00FF2C57" w:rsidRDefault="002048E8" w:rsidP="00A12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47281">
        <w:rPr>
          <w:rFonts w:ascii="Times New Roman" w:hAnsi="Times New Roman" w:cs="Times New Roman"/>
          <w:color w:val="000000" w:themeColor="text1"/>
          <w:lang w:val="uk-UA"/>
        </w:rPr>
        <w:t>Оформлення бібліографічних посилань здійснюється згідно з міжнародним стилем оформлення списку наукових публікацій</w:t>
      </w:r>
      <w:r w:rsidRPr="00047281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 </w:t>
      </w:r>
      <w:proofErr w:type="spellStart"/>
      <w:r w:rsidRPr="00047281">
        <w:rPr>
          <w:rFonts w:ascii="Times New Roman" w:hAnsi="Times New Roman" w:cs="Times New Roman"/>
          <w:b/>
          <w:bCs/>
          <w:color w:val="000000" w:themeColor="text1"/>
          <w:lang w:val="uk-UA"/>
        </w:rPr>
        <w:t>Vancouver</w:t>
      </w:r>
      <w:proofErr w:type="spellEnd"/>
      <w:r w:rsidRPr="00047281">
        <w:rPr>
          <w:rFonts w:ascii="Times New Roman" w:hAnsi="Times New Roman" w:cs="Times New Roman"/>
          <w:color w:val="000000" w:themeColor="text1"/>
          <w:lang w:val="uk-UA"/>
        </w:rPr>
        <w:t>. Джерела нумеруються та організовуються в переліку посилань у порядку їх згадування в тексті. Назви журналів необхідно зазначати скорочено</w:t>
      </w:r>
      <w:r w:rsidR="00A12E17" w:rsidRPr="00047281">
        <w:rPr>
          <w:rFonts w:ascii="Times New Roman" w:hAnsi="Times New Roman" w:cs="Times New Roman"/>
          <w:color w:val="000000" w:themeColor="text1"/>
          <w:lang w:val="uk-UA"/>
        </w:rPr>
        <w:t xml:space="preserve"> в англомовному списку</w:t>
      </w:r>
      <w:r w:rsidRPr="0004728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0CDC561C" w14:textId="77777777" w:rsidR="00FF2C57" w:rsidRDefault="00FF2C57" w:rsidP="00A12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19C5ABC9" w14:textId="3024BFBC" w:rsidR="00A12E17" w:rsidRPr="00047281" w:rsidRDefault="002048E8" w:rsidP="00A12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47281">
        <w:rPr>
          <w:rFonts w:ascii="Times New Roman" w:hAnsi="Times New Roman" w:cs="Times New Roman"/>
          <w:color w:val="000000" w:themeColor="text1"/>
          <w:lang w:val="uk-UA"/>
        </w:rPr>
        <w:t>Перелік скорочень можна дізнатися за посиланням:</w:t>
      </w:r>
      <w:r w:rsidR="00A12E17" w:rsidRPr="0004728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hyperlink r:id="rId8" w:history="1">
        <w:r w:rsidR="00436174" w:rsidRPr="00047281">
          <w:rPr>
            <w:rStyle w:val="a3"/>
            <w:rFonts w:ascii="Times New Roman" w:hAnsi="Times New Roman" w:cs="Times New Roman"/>
            <w:color w:val="000000" w:themeColor="text1"/>
            <w:u w:val="none"/>
            <w:lang w:val="uk-UA"/>
          </w:rPr>
          <w:t>https://www.ncbi.nlm.nih.gov/nlmcatalog/journals</w:t>
        </w:r>
      </w:hyperlink>
    </w:p>
    <w:p w14:paraId="5EC1E020" w14:textId="77777777" w:rsidR="00FF2C57" w:rsidRDefault="00FF2C57" w:rsidP="00FF2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69563D62" w14:textId="49DEA020" w:rsidR="00436174" w:rsidRDefault="00436174" w:rsidP="00FF2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47281">
        <w:rPr>
          <w:rFonts w:ascii="Times New Roman" w:hAnsi="Times New Roman" w:cs="Times New Roman"/>
          <w:color w:val="000000" w:themeColor="text1"/>
          <w:lang w:val="uk-UA"/>
        </w:rPr>
        <w:t>Транслітерації підлягають: ініціали і прізвища авторів, назви видавництв, назви періодичних видань</w:t>
      </w:r>
      <w:r w:rsidR="00894F4F" w:rsidRPr="00894F4F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Pr="00047281">
        <w:rPr>
          <w:rFonts w:ascii="Times New Roman" w:hAnsi="Times New Roman" w:cs="Times New Roman"/>
          <w:color w:val="000000" w:themeColor="text1"/>
          <w:lang w:val="uk-UA"/>
        </w:rPr>
        <w:t>якщо немає англійської назви</w:t>
      </w:r>
      <w:r w:rsidR="00894F4F" w:rsidRPr="00894F4F">
        <w:rPr>
          <w:rFonts w:ascii="Times New Roman" w:hAnsi="Times New Roman" w:cs="Times New Roman"/>
          <w:color w:val="000000" w:themeColor="text1"/>
          <w:lang w:val="uk-UA"/>
        </w:rPr>
        <w:t>)</w:t>
      </w:r>
      <w:r w:rsidRPr="00047281">
        <w:rPr>
          <w:rFonts w:ascii="Times New Roman" w:hAnsi="Times New Roman" w:cs="Times New Roman"/>
          <w:color w:val="000000" w:themeColor="text1"/>
          <w:lang w:val="uk-UA"/>
        </w:rPr>
        <w:t>. Назви публікацій, монографій, книг латиницею НЕ ПОТРІБНО транслітерувати</w:t>
      </w:r>
      <w:r w:rsidR="00047281">
        <w:rPr>
          <w:rFonts w:ascii="Times New Roman" w:hAnsi="Times New Roman" w:cs="Times New Roman"/>
          <w:color w:val="000000" w:themeColor="text1"/>
          <w:lang w:val="uk-UA"/>
        </w:rPr>
        <w:t xml:space="preserve"> (див. оформлення на прикладі статті періодичного видання № 5)</w:t>
      </w:r>
      <w:r w:rsidRPr="0004728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E425418" w14:textId="77777777" w:rsidR="00047281" w:rsidRPr="00047281" w:rsidRDefault="00047281" w:rsidP="0004728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06A1320C" w14:textId="373609B9" w:rsidR="000F1096" w:rsidRPr="00047281" w:rsidRDefault="000F1096" w:rsidP="00376CA1">
      <w:pPr>
        <w:spacing w:before="24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47281">
        <w:rPr>
          <w:rFonts w:ascii="Times New Roman" w:hAnsi="Times New Roman" w:cs="Times New Roman"/>
          <w:b/>
          <w:bCs/>
          <w:color w:val="000000" w:themeColor="text1"/>
          <w:lang w:val="ru-RU"/>
        </w:rPr>
        <w:t>П</w:t>
      </w:r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>РИКЛАДИ</w:t>
      </w:r>
      <w:r w:rsidR="00376CA1"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br/>
      </w:r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>ОФОРМЛЕННЯ БІБЛІОГРАФІЧНОГО ОПИСУ</w:t>
      </w:r>
      <w:r w:rsidR="00376CA1" w:rsidRPr="00306D45">
        <w:rPr>
          <w:rFonts w:ascii="Times New Roman" w:hAnsi="Times New Roman" w:cs="Times New Roman"/>
          <w:color w:val="000000" w:themeColor="text1"/>
          <w:lang w:val="ru-RU"/>
        </w:rPr>
        <w:br/>
      </w:r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>У СПИСКУ ВИКОРИСТАНИХ ДЖЕРЕЛ</w:t>
      </w:r>
      <w:r w:rsidR="004747D7" w:rsidRPr="0004728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У </w:t>
      </w:r>
      <w:r w:rsidRPr="00047281">
        <w:rPr>
          <w:rFonts w:ascii="Times New Roman" w:hAnsi="Times New Roman" w:cs="Times New Roman"/>
          <w:b/>
          <w:bCs/>
          <w:color w:val="000000" w:themeColor="text1"/>
          <w:lang w:val="uk-UA"/>
        </w:rPr>
        <w:t>НАУКОВІЙ СТАТТІ</w:t>
      </w:r>
      <w:r w:rsidR="00376CA1" w:rsidRPr="00047281">
        <w:rPr>
          <w:rFonts w:ascii="Times New Roman" w:hAnsi="Times New Roman" w:cs="Times New Roman"/>
          <w:b/>
          <w:bCs/>
          <w:color w:val="000000" w:themeColor="text1"/>
          <w:lang w:val="uk-UA"/>
        </w:rPr>
        <w:br/>
      </w:r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з </w:t>
      </w:r>
      <w:proofErr w:type="spellStart"/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>урахуванням</w:t>
      </w:r>
      <w:proofErr w:type="spellEnd"/>
      <w:r w:rsidRPr="00306D4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436174" w:rsidRPr="00047281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стилю </w:t>
      </w:r>
      <w:proofErr w:type="spellStart"/>
      <w:r w:rsidR="00436174" w:rsidRPr="00047281">
        <w:rPr>
          <w:rFonts w:ascii="Times New Roman" w:hAnsi="Times New Roman" w:cs="Times New Roman"/>
          <w:b/>
          <w:bCs/>
          <w:color w:val="000000" w:themeColor="text1"/>
          <w:lang w:val="uk-UA"/>
        </w:rPr>
        <w:t>Vancouver</w:t>
      </w:r>
      <w:proofErr w:type="spellEnd"/>
    </w:p>
    <w:tbl>
      <w:tblPr>
        <w:tblStyle w:val="1"/>
        <w:tblW w:w="99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655"/>
      </w:tblGrid>
      <w:tr w:rsidR="00047281" w:rsidRPr="00047281" w14:paraId="196BE18F" w14:textId="77777777" w:rsidTr="00A04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EAAAA" w:themeColor="background2" w:themeShade="BF"/>
            </w:tcBorders>
            <w:vAlign w:val="center"/>
            <w:hideMark/>
          </w:tcPr>
          <w:p w14:paraId="7109AE2E" w14:textId="4305D815" w:rsidR="004747D7" w:rsidRPr="00047281" w:rsidRDefault="004747D7" w:rsidP="004747D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</w:tcBorders>
            <w:vAlign w:val="center"/>
          </w:tcPr>
          <w:p w14:paraId="3D039ACF" w14:textId="555ADB66" w:rsidR="004747D7" w:rsidRPr="00047281" w:rsidRDefault="004747D7" w:rsidP="009F3FC7">
            <w:pPr>
              <w:spacing w:after="8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Характеристика джерела</w:t>
            </w:r>
          </w:p>
        </w:tc>
        <w:tc>
          <w:tcPr>
            <w:tcW w:w="7655" w:type="dxa"/>
            <w:vAlign w:val="center"/>
            <w:hideMark/>
          </w:tcPr>
          <w:p w14:paraId="1B6C00EA" w14:textId="45A09868" w:rsidR="004747D7" w:rsidRPr="00047281" w:rsidRDefault="004747D7" w:rsidP="009F3FC7">
            <w:pPr>
              <w:spacing w:after="8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 оформлення</w:t>
            </w:r>
          </w:p>
        </w:tc>
      </w:tr>
      <w:tr w:rsidR="00047281" w:rsidRPr="00047281" w14:paraId="4F465BCA" w14:textId="77777777" w:rsidTr="00A0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cBorders>
              <w:right w:val="single" w:sz="4" w:space="0" w:color="AEAAAA" w:themeColor="background2" w:themeShade="BF"/>
            </w:tcBorders>
            <w:textDirection w:val="btLr"/>
            <w:vAlign w:val="center"/>
            <w:hideMark/>
          </w:tcPr>
          <w:p w14:paraId="29BB84DC" w14:textId="3C44C2D5" w:rsidR="004747D7" w:rsidRPr="00047281" w:rsidRDefault="004747D7" w:rsidP="00834877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</w:t>
            </w:r>
          </w:p>
          <w:p w14:paraId="02BDDBD1" w14:textId="3A42A11C" w:rsidR="004747D7" w:rsidRPr="00047281" w:rsidRDefault="004747D7" w:rsidP="00834877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</w:tcBorders>
            <w:vAlign w:val="center"/>
          </w:tcPr>
          <w:p w14:paraId="4F67C03F" w14:textId="292B9573" w:rsidR="004747D7" w:rsidRPr="00047281" w:rsidRDefault="004747D7" w:rsidP="00FE39EA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Один автор</w:t>
            </w:r>
          </w:p>
        </w:tc>
        <w:tc>
          <w:tcPr>
            <w:tcW w:w="7655" w:type="dxa"/>
            <w:hideMark/>
          </w:tcPr>
          <w:p w14:paraId="1D4F5AE6" w14:textId="55310A5F" w:rsidR="0057125E" w:rsidRPr="00047281" w:rsidRDefault="0057125E" w:rsidP="0057125E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Hlk70074162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Ініціали. Назва книги. Номер видання*. Місце видання: Видавець; Рік видання. Кількість сторінок.</w:t>
            </w:r>
            <w:bookmarkEnd w:id="0"/>
          </w:p>
          <w:p w14:paraId="096E0B79" w14:textId="15CE4860" w:rsidR="004747D7" w:rsidRPr="00047281" w:rsidRDefault="0057125E" w:rsidP="0057125E">
            <w:pPr>
              <w:pStyle w:val="a5"/>
              <w:numPr>
                <w:ilvl w:val="0"/>
                <w:numId w:val="34"/>
              </w:numPr>
              <w:spacing w:after="80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_Hlk70074078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Сиротюк</w:t>
            </w:r>
            <w:r w:rsidR="0043617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ВД</w:t>
            </w:r>
            <w:r w:rsidR="0043617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  <w:r w:rsidR="0043617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Київ: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r w:rsidR="0043617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="0043617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240</w:t>
            </w:r>
            <w:r w:rsidR="0043617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</w:t>
            </w:r>
          </w:p>
          <w:bookmarkEnd w:id="1"/>
          <w:p w14:paraId="25BB4060" w14:textId="232673BC" w:rsidR="0057125E" w:rsidRPr="00047281" w:rsidRDefault="0057125E" w:rsidP="0057125E">
            <w:pPr>
              <w:pStyle w:val="a5"/>
              <w:numPr>
                <w:ilvl w:val="0"/>
                <w:numId w:val="34"/>
              </w:numPr>
              <w:spacing w:after="80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Ненашев ІЮ. </w:t>
            </w:r>
            <w:r w:rsidR="00346255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Фізика. Експрес-підготовка. ЗНО-2012. 3-тє вид., </w:t>
            </w:r>
            <w:proofErr w:type="spellStart"/>
            <w:r w:rsidR="00346255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перороб</w:t>
            </w:r>
            <w:proofErr w:type="spellEnd"/>
            <w:r w:rsidR="00346255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="00346255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</w:t>
            </w:r>
            <w:proofErr w:type="spellEnd"/>
            <w:r w:rsidR="00346255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Київ: Літера ЛТД; 2012. 296 с.</w:t>
            </w:r>
          </w:p>
          <w:p w14:paraId="1532BA42" w14:textId="00088E36" w:rsidR="00346255" w:rsidRPr="00047281" w:rsidRDefault="00346255" w:rsidP="0057125E">
            <w:pPr>
              <w:pStyle w:val="a5"/>
              <w:numPr>
                <w:ilvl w:val="0"/>
                <w:numId w:val="34"/>
              </w:numPr>
              <w:spacing w:after="80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70074231"/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Sirotyuk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VD. Physics. Kyiv: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Geneza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2015. 240 p.</w:t>
            </w:r>
          </w:p>
          <w:bookmarkEnd w:id="2"/>
          <w:p w14:paraId="70965AF9" w14:textId="77777777" w:rsidR="0057125E" w:rsidRPr="00047281" w:rsidRDefault="0057125E" w:rsidP="0057125E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F6DB85C" w14:textId="532CEB95" w:rsidR="0057125E" w:rsidRPr="00047281" w:rsidRDefault="0057125E" w:rsidP="0057125E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*якщо не перше</w:t>
            </w:r>
          </w:p>
        </w:tc>
      </w:tr>
      <w:tr w:rsidR="00047281" w:rsidRPr="00047281" w14:paraId="4040CE79" w14:textId="77777777" w:rsidTr="00A0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cBorders>
              <w:right w:val="single" w:sz="4" w:space="0" w:color="AEAAAA" w:themeColor="background2" w:themeShade="BF"/>
            </w:tcBorders>
            <w:vAlign w:val="center"/>
            <w:hideMark/>
          </w:tcPr>
          <w:p w14:paraId="593C4154" w14:textId="2B35FE97" w:rsidR="004747D7" w:rsidRPr="00047281" w:rsidRDefault="004747D7" w:rsidP="004747D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</w:tcBorders>
            <w:vAlign w:val="center"/>
          </w:tcPr>
          <w:p w14:paraId="3C86F41A" w14:textId="4A8D48CF" w:rsidR="00346255" w:rsidRPr="00047281" w:rsidRDefault="00346255" w:rsidP="00346255">
            <w:pPr>
              <w:spacing w:after="8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Два–шість авторів</w:t>
            </w:r>
          </w:p>
        </w:tc>
        <w:tc>
          <w:tcPr>
            <w:tcW w:w="7655" w:type="dxa"/>
            <w:hideMark/>
          </w:tcPr>
          <w:p w14:paraId="0EE29D24" w14:textId="679CFDAC" w:rsidR="00346255" w:rsidRPr="00047281" w:rsidRDefault="00346255" w:rsidP="00346255">
            <w:pPr>
              <w:tabs>
                <w:tab w:val="num" w:pos="720"/>
              </w:tabs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Прізвище1 Ініціали1, Прізвище2 Ініціали2, Прізвище3 Ініціали3, Прізвище4 Ініціали4, Прізвище5 Ініціали5, Прізвище6 Ініціали6. Назва книги. Номер видання*. Місце </w:t>
            </w:r>
            <w:r w:rsidR="005E0D04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видання: Видавець; Рік видання. Кількість сторінок.</w:t>
            </w:r>
          </w:p>
          <w:p w14:paraId="3F3E3921" w14:textId="5AC8B4D9" w:rsidR="00DC67AC" w:rsidRPr="00047281" w:rsidRDefault="005E0D04" w:rsidP="00B81944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  <w:tab w:val="num" w:pos="513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Генденштейн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ЛЕ, Ненашев ІЮ.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Фізика. Підручник (рівень стандарту). Харків: Гімназія; 2010. 272 с.</w:t>
            </w:r>
          </w:p>
          <w:p w14:paraId="036C2CF6" w14:textId="39EE3469" w:rsidR="005E0D04" w:rsidRPr="00047281" w:rsidRDefault="005E0D04" w:rsidP="00B81944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  <w:tab w:val="num" w:pos="513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Сергєєнкова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ОП,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Столярчук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ОА, Коханова ОП,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Пасєка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ОВ.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Вікова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психологія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Київ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Центр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навчальної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літератури</w:t>
            </w:r>
            <w:proofErr w:type="spellEnd"/>
            <w:r w:rsidR="00864D7F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2019.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 с.</w:t>
            </w:r>
          </w:p>
          <w:p w14:paraId="025D7EC8" w14:textId="47A8A25B" w:rsidR="00864D7F" w:rsidRPr="00047281" w:rsidRDefault="00864D7F" w:rsidP="00864D7F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  <w:tab w:val="num" w:pos="513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Oppengeym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A, Shaffer R. Digital signal processing.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Moskov: </w:t>
            </w:r>
            <w:proofErr w:type="spellStart"/>
            <w:proofErr w:type="gram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Tehnosfera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 2012</w:t>
            </w:r>
            <w:proofErr w:type="gram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1048 p.</w:t>
            </w:r>
          </w:p>
          <w:p w14:paraId="2B6956E6" w14:textId="62B19E18" w:rsidR="00CF2E10" w:rsidRPr="00047281" w:rsidRDefault="00CF2E10" w:rsidP="00864D7F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  <w:tab w:val="num" w:pos="513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Ferrand A,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Torrigiani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L, Camps-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Povill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Routledge handbook of sports sponsorship. London, New York: Routledge; 2007. 278 p.</w:t>
            </w:r>
          </w:p>
          <w:p w14:paraId="35C31F06" w14:textId="77777777" w:rsidR="005E0D04" w:rsidRPr="00047281" w:rsidRDefault="005E0D04" w:rsidP="005E0D04">
            <w:pPr>
              <w:tabs>
                <w:tab w:val="num" w:pos="720"/>
              </w:tabs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18A4333" w14:textId="1989E952" w:rsidR="005E0D04" w:rsidRPr="00047281" w:rsidRDefault="005E0D04" w:rsidP="005E0D04">
            <w:pPr>
              <w:tabs>
                <w:tab w:val="num" w:pos="720"/>
              </w:tabs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*якщо не перше</w:t>
            </w:r>
          </w:p>
        </w:tc>
      </w:tr>
      <w:tr w:rsidR="00047281" w:rsidRPr="00047281" w14:paraId="682350C4" w14:textId="77777777" w:rsidTr="00A0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cBorders>
              <w:bottom w:val="nil"/>
              <w:right w:val="single" w:sz="4" w:space="0" w:color="AEAAAA" w:themeColor="background2" w:themeShade="BF"/>
            </w:tcBorders>
            <w:vAlign w:val="center"/>
            <w:hideMark/>
          </w:tcPr>
          <w:p w14:paraId="35B082EC" w14:textId="277B3248" w:rsidR="004747D7" w:rsidRPr="00047281" w:rsidRDefault="004747D7" w:rsidP="000F109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  <w:bottom w:val="nil"/>
            </w:tcBorders>
            <w:vAlign w:val="center"/>
          </w:tcPr>
          <w:p w14:paraId="4A166C50" w14:textId="7400324A" w:rsidR="004747D7" w:rsidRPr="00047281" w:rsidRDefault="00864D7F" w:rsidP="00FE39EA">
            <w:pPr>
              <w:spacing w:after="8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Шість</w:t>
            </w:r>
            <w:proofErr w:type="spellEnd"/>
            <w:r w:rsidR="004747D7"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0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r w:rsidR="004747D7"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47D7"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більше авторів</w:t>
            </w:r>
          </w:p>
        </w:tc>
        <w:tc>
          <w:tcPr>
            <w:tcW w:w="7655" w:type="dxa"/>
            <w:hideMark/>
          </w:tcPr>
          <w:p w14:paraId="16B83155" w14:textId="6D18F2A5" w:rsidR="00864D7F" w:rsidRPr="00047281" w:rsidRDefault="00864D7F" w:rsidP="00864D7F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Прізвище1 Ініціали1, Прізвище2 Ініціали2, Прізвище3 Ініціали3, Прізвище4 Ініціали4, Прізвище5 Ініціали5, Прізвище6 Ініціали6, та ін. Назва книги. Номер видання*. Місце видання: Видавець; Рік видання. Кількість сторінок.</w:t>
            </w:r>
          </w:p>
          <w:p w14:paraId="28FD3E98" w14:textId="5C903704" w:rsidR="00720452" w:rsidRPr="00306D45" w:rsidRDefault="00864D7F" w:rsidP="00B81944">
            <w:pPr>
              <w:numPr>
                <w:ilvl w:val="0"/>
                <w:numId w:val="4"/>
              </w:numPr>
              <w:tabs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Міщенко МІ,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Розенбуш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ВК, Кисельов ММ,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Лупішко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ДФ,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Тишковець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 ВП, Кайдаш ВГ та ін. Дистанційне зондування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бєктів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сонячної системи поляриметричними засобами. Київ: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2010. 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291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</w:t>
            </w:r>
          </w:p>
          <w:p w14:paraId="3AB90C8D" w14:textId="716ADB3C" w:rsidR="00864D7F" w:rsidRPr="00047281" w:rsidRDefault="00864D7F" w:rsidP="00B81944">
            <w:pPr>
              <w:numPr>
                <w:ilvl w:val="0"/>
                <w:numId w:val="4"/>
              </w:numPr>
              <w:tabs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Mishchenko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Rosenbush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Kiselev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Lupishko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Tishkovets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VP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Kaydash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VG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Polarimetric remote sensing of Solar System objects. Kyiv: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Akademperiodyka</w:t>
            </w:r>
            <w:proofErr w:type="spellEnd"/>
            <w:r w:rsidR="00EB540A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2010. 291 p.</w:t>
            </w:r>
          </w:p>
        </w:tc>
      </w:tr>
      <w:tr w:rsidR="00047281" w:rsidRPr="00047281" w14:paraId="081AF210" w14:textId="77777777" w:rsidTr="00A0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cBorders>
              <w:right w:val="single" w:sz="4" w:space="0" w:color="AEAAAA" w:themeColor="background2" w:themeShade="BF"/>
            </w:tcBorders>
            <w:vAlign w:val="center"/>
            <w:hideMark/>
          </w:tcPr>
          <w:p w14:paraId="73CE9E77" w14:textId="4BD4A68F" w:rsidR="00834877" w:rsidRPr="00047281" w:rsidRDefault="00834877" w:rsidP="0083487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00B83E" w14:textId="466FC367" w:rsidR="00834877" w:rsidRPr="00047281" w:rsidRDefault="00621EC6" w:rsidP="00FE39EA">
            <w:pPr>
              <w:spacing w:after="8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 редакцією</w:t>
            </w:r>
          </w:p>
        </w:tc>
        <w:tc>
          <w:tcPr>
            <w:tcW w:w="7655" w:type="dxa"/>
            <w:hideMark/>
          </w:tcPr>
          <w:p w14:paraId="07B29473" w14:textId="281A0DC7" w:rsidR="00EB540A" w:rsidRPr="00047281" w:rsidRDefault="00EB540A" w:rsidP="00EB540A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редактора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Ініціали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редактор</w:t>
            </w:r>
            <w:r w:rsidR="00304C16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(або укладач)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книги. Номер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*.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Місце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Видавець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Рік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9C65D0A" w14:textId="77777777" w:rsidR="00EB540A" w:rsidRPr="00047281" w:rsidRDefault="00EB540A" w:rsidP="00EB540A">
            <w:pPr>
              <w:numPr>
                <w:ilvl w:val="0"/>
                <w:numId w:val="6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Герасимов БМ, редактор.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Інтелектуальні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підтримки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рішень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менеджменту.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МАКНС; 2005. 119 с.</w:t>
            </w:r>
          </w:p>
          <w:p w14:paraId="2DF11AAB" w14:textId="4A877772" w:rsidR="00EB540A" w:rsidRPr="00047281" w:rsidRDefault="00EB540A" w:rsidP="00EB540A">
            <w:pPr>
              <w:numPr>
                <w:ilvl w:val="0"/>
                <w:numId w:val="6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O'Campo P, Dunn JR, editors. Rethinking social epidemiology: 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owards a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of change. Dordrecht: Springer; 2012. 348 p.</w:t>
            </w:r>
          </w:p>
          <w:p w14:paraId="3661C67A" w14:textId="77777777" w:rsidR="00EB540A" w:rsidRPr="00047281" w:rsidRDefault="00EB540A" w:rsidP="00EB540A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*якщо не перше</w:t>
            </w:r>
          </w:p>
          <w:p w14:paraId="610D87C2" w14:textId="77777777" w:rsidR="00304C16" w:rsidRPr="00047281" w:rsidRDefault="00304C16" w:rsidP="00EB540A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144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Примітка: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Якщо є перекладач, його ім’я вказують після назви книги і пишуть слово перекладач, далі по схемі.</w:t>
            </w:r>
          </w:p>
          <w:p w14:paraId="7A862A8A" w14:textId="5E0EE380" w:rsidR="00304C16" w:rsidRPr="00110756" w:rsidRDefault="00304C16" w:rsidP="0011075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spacing w:after="80"/>
              <w:ind w:left="366" w:hanging="3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0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Кремер </w:t>
            </w:r>
            <w:proofErr w:type="spellStart"/>
            <w:r w:rsidRPr="00110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УДж</w:t>
            </w:r>
            <w:proofErr w:type="spellEnd"/>
            <w:r w:rsidRPr="00110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0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Рогол</w:t>
            </w:r>
            <w:proofErr w:type="spellEnd"/>
            <w:r w:rsidRPr="00110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АД, редакторы. Эндокринная система, спорт и двигательная активность. Андреев И, переводчик. Киев: Олимпийская лит.; 2008. 600 с.</w:t>
            </w:r>
          </w:p>
        </w:tc>
      </w:tr>
      <w:tr w:rsidR="00047281" w:rsidRPr="00C05281" w14:paraId="4D1EF891" w14:textId="77777777" w:rsidTr="0028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cBorders>
              <w:right w:val="single" w:sz="4" w:space="0" w:color="AEAAAA" w:themeColor="background2" w:themeShade="BF"/>
            </w:tcBorders>
            <w:vAlign w:val="center"/>
          </w:tcPr>
          <w:p w14:paraId="23335D8D" w14:textId="77777777" w:rsidR="00CF2E10" w:rsidRPr="00047281" w:rsidRDefault="00CF2E10" w:rsidP="00CF2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EAAAA" w:themeColor="background2" w:themeShade="BF"/>
            </w:tcBorders>
            <w:vAlign w:val="center"/>
          </w:tcPr>
          <w:p w14:paraId="6D762620" w14:textId="77777777" w:rsidR="00CF2E10" w:rsidRPr="00047281" w:rsidRDefault="00CF2E10" w:rsidP="00CF2E10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  <w:p w14:paraId="703F72AB" w14:textId="4404143C" w:rsidR="00CF2E10" w:rsidRPr="00C05281" w:rsidRDefault="00CF2E10" w:rsidP="00CF2E10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Якщо книга має авторський колектив 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редакторів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вказують або авторів, або редакторів. Відомості, що 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належать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назви (наприклад підручник, посібник тощо), не є обов’язковими, можна випускати з опису. Якщо книга має декілька місць видання – вказуються через кому. Якщо видавець невідомий або не вказаний 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книзі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цей пункт опису пропускається з попереднім розділовим знаком.</w:t>
            </w:r>
          </w:p>
        </w:tc>
      </w:tr>
      <w:tr w:rsidR="00047281" w:rsidRPr="00047281" w14:paraId="2A95E9BD" w14:textId="77777777" w:rsidTr="00304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cBorders>
              <w:right w:val="single" w:sz="4" w:space="0" w:color="AEAAAA" w:themeColor="background2" w:themeShade="BF"/>
            </w:tcBorders>
            <w:vAlign w:val="center"/>
          </w:tcPr>
          <w:p w14:paraId="6C81E6B7" w14:textId="77777777" w:rsidR="00304C16" w:rsidRPr="00C05281" w:rsidRDefault="00304C16" w:rsidP="00CF2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</w:tcBorders>
            <w:vAlign w:val="center"/>
          </w:tcPr>
          <w:p w14:paraId="083AB105" w14:textId="7BB13C1D" w:rsidR="00304C16" w:rsidRPr="00047281" w:rsidRDefault="00304C16" w:rsidP="00304C16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 або редактор книги – організація</w:t>
            </w:r>
          </w:p>
        </w:tc>
        <w:tc>
          <w:tcPr>
            <w:tcW w:w="765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22D7507" w14:textId="6B891CC2" w:rsidR="00304C16" w:rsidRPr="00047281" w:rsidRDefault="00304C16" w:rsidP="00CF2E10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організації автор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 Назва організації редактор. Назва книги. Номер видання (якщо не перше). Місце видання: Видавець; Рік видання. Кількість сторінок.</w:t>
            </w:r>
          </w:p>
          <w:p w14:paraId="0E06A520" w14:textId="77777777" w:rsidR="00304C16" w:rsidRPr="00047281" w:rsidRDefault="00304C16" w:rsidP="00304C16">
            <w:pPr>
              <w:pStyle w:val="a5"/>
              <w:numPr>
                <w:ilvl w:val="0"/>
                <w:numId w:val="35"/>
              </w:numPr>
              <w:spacing w:after="8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Киевский государственный институт физической культуры. Сборник научных работ студентов: бюллетень. № 3.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1949. 59 с.</w:t>
            </w:r>
          </w:p>
          <w:p w14:paraId="4E7CF37D" w14:textId="357CDEBC" w:rsidR="00304C16" w:rsidRPr="00047281" w:rsidRDefault="00304C16" w:rsidP="00304C16">
            <w:pPr>
              <w:pStyle w:val="a5"/>
              <w:numPr>
                <w:ilvl w:val="0"/>
                <w:numId w:val="35"/>
              </w:numPr>
              <w:spacing w:after="8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Advanced Life Support Group. Acute medical emergencies: 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 practical approach. London: BMJ Books; 2001. 454 p.</w:t>
            </w:r>
          </w:p>
        </w:tc>
      </w:tr>
      <w:tr w:rsidR="00047281" w:rsidRPr="00047281" w14:paraId="7D2EC833" w14:textId="77777777" w:rsidTr="00A0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cBorders>
              <w:right w:val="single" w:sz="4" w:space="0" w:color="AEAAAA" w:themeColor="background2" w:themeShade="BF"/>
            </w:tcBorders>
            <w:vAlign w:val="center"/>
            <w:hideMark/>
          </w:tcPr>
          <w:p w14:paraId="0CC50218" w14:textId="00F27A40" w:rsidR="00CF2E10" w:rsidRPr="00047281" w:rsidRDefault="00CF2E10" w:rsidP="00CF2E1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EAAAA" w:themeColor="background2" w:themeShade="BF"/>
            </w:tcBorders>
            <w:vAlign w:val="center"/>
          </w:tcPr>
          <w:p w14:paraId="0977A8C2" w14:textId="21BAA229" w:rsidR="00CF2E10" w:rsidRPr="00047281" w:rsidRDefault="00CF2E10" w:rsidP="00CF2E10">
            <w:pPr>
              <w:spacing w:after="8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Багатотомні видання</w:t>
            </w:r>
          </w:p>
        </w:tc>
        <w:tc>
          <w:tcPr>
            <w:tcW w:w="7655" w:type="dxa"/>
            <w:hideMark/>
          </w:tcPr>
          <w:p w14:paraId="6981ECD9" w14:textId="1C22300B" w:rsidR="00304C16" w:rsidRPr="00047281" w:rsidRDefault="00457BCF" w:rsidP="00304C16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Ініціали автора(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 Назва тому. Номер частини*, Назва частини*. Номер видання*. Місце видання тому: Видавець; Рік видання тому. Кількість сторінок. (Прізвище Ініціали редактора багатотомного видання, редактор(и). Назва багатотомного видання; номер тому, частини*).</w:t>
            </w:r>
          </w:p>
          <w:p w14:paraId="7CEE019F" w14:textId="214B8219" w:rsidR="00CF2E10" w:rsidRPr="00306D45" w:rsidRDefault="00457BCF" w:rsidP="00CF2E10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Платонов ВН. Система подготовки спортсменов в олимпийском спорте. Киев: Олимпийская лит.; 2004. 608 с. (Платонов ВН, редактор. Энциклопедия олимпийского спорта; т. 4).</w:t>
            </w:r>
          </w:p>
          <w:p w14:paraId="1239682F" w14:textId="1C602500" w:rsidR="00CF2E10" w:rsidRPr="00306D45" w:rsidRDefault="00457BCF" w:rsidP="00CF2E10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306D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Агаджанян НА, Ананьев ВА, Андреев ЮА, Апанасенко ГЛ, Бойко ВВ, Гарбузов ВИ, и др. Физическое и психическое здоровье. Санкт-Петербург: </w:t>
            </w:r>
            <w:r w:rsidRPr="0004728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PETRO</w:t>
            </w:r>
            <w:r w:rsidRPr="00306D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С, Минск: ОРАКУЛ; 1996. 350 с., ил. (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Петленко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ВП, редактор. Валеология Человека: Здоровье – Любовь – Красота: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валеологический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семинар; т. 3).</w:t>
            </w:r>
          </w:p>
          <w:p w14:paraId="2F783D0E" w14:textId="45281FEF" w:rsidR="00457BCF" w:rsidRPr="00047281" w:rsidRDefault="00457BCF" w:rsidP="00CF2E10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Bays RA, Quinn PD, editors. Temporomandibular disorders. Philadelphia: W.B. Saunders Company; 2000. 426 p. (Fonseca RJ, editor.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Oraland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maxillofacial surgery; vol. 4).</w:t>
            </w:r>
          </w:p>
          <w:p w14:paraId="27E9A612" w14:textId="77777777" w:rsidR="00457BCF" w:rsidRPr="00047281" w:rsidRDefault="00457BCF" w:rsidP="00457BCF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  <w:p w14:paraId="4C5893E6" w14:textId="15857331" w:rsidR="00457BCF" w:rsidRPr="00047281" w:rsidRDefault="00457BCF" w:rsidP="00457BCF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47281">
              <w:rPr>
                <w:color w:val="000000" w:themeColor="text1"/>
              </w:rPr>
              <w:t>*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є</w:t>
            </w:r>
          </w:p>
        </w:tc>
      </w:tr>
      <w:tr w:rsidR="00047281" w:rsidRPr="00047281" w14:paraId="54B269DA" w14:textId="77777777" w:rsidTr="00A0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Align w:val="center"/>
            <w:hideMark/>
          </w:tcPr>
          <w:p w14:paraId="73ED3E50" w14:textId="1B8CAC14" w:rsidR="00CF2E10" w:rsidRPr="00047281" w:rsidRDefault="00CF2E10" w:rsidP="00CF2E10">
            <w:pPr>
              <w:spacing w:after="8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ЧАСТИНА ВИДАННЯ: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Книги</w:t>
            </w:r>
          </w:p>
        </w:tc>
        <w:tc>
          <w:tcPr>
            <w:tcW w:w="7655" w:type="dxa"/>
            <w:hideMark/>
          </w:tcPr>
          <w:p w14:paraId="383AA395" w14:textId="15CE1DFD" w:rsidR="00457BCF" w:rsidRPr="00047281" w:rsidRDefault="00457BCF" w:rsidP="00457BCF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Ініціали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книги. Номер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Місце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Видавець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Рік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Номер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розділу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розділу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сторінковий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інтервал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розділу</w:t>
            </w:r>
            <w:proofErr w:type="spellEnd"/>
            <w:r w:rsidR="00666920"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F6125DD" w14:textId="2A46B0B3" w:rsidR="00666920" w:rsidRPr="00047281" w:rsidRDefault="00666920" w:rsidP="00457BCF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розділ, глава, параграф мають автора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його вказують перед назвою частини документа, а потім вже сторінки:</w:t>
            </w:r>
          </w:p>
          <w:p w14:paraId="174BB373" w14:textId="4A07479A" w:rsidR="00CF2E10" w:rsidRPr="00306D45" w:rsidRDefault="00666920" w:rsidP="00CF2E10">
            <w:pPr>
              <w:numPr>
                <w:ilvl w:val="0"/>
                <w:numId w:val="1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Круцевич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ТЮ, редактор. Теория и методика физического воспитания: учебник для спец. вузов физического воспитания и спорта. Киев: Олимпийская лит.; 2003. Т. 2, гл. 2,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Вильчковский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ЭС,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Круцевич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ТЮ, Физическое воспитание детей дошкольного возраста; с. 21-76.</w:t>
            </w:r>
          </w:p>
          <w:p w14:paraId="014A24DB" w14:textId="08AA7AB6" w:rsidR="00CF2E10" w:rsidRPr="00047281" w:rsidRDefault="00666920" w:rsidP="00CF2E10">
            <w:pPr>
              <w:numPr>
                <w:ilvl w:val="0"/>
                <w:numId w:val="1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Григор'єв ВЙ. Філософія: навчальний посібник для студентів вищих навчальних закладів. Київ: Центр навчальної літератури; 2004. Розділ</w:t>
            </w:r>
            <w:r w:rsid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10, Українська філософія; с. 138-58.</w:t>
            </w:r>
          </w:p>
          <w:p w14:paraId="22C7591D" w14:textId="2DBAFE06" w:rsidR="00666920" w:rsidRPr="00047281" w:rsidRDefault="00666920" w:rsidP="00CF2E10">
            <w:pPr>
              <w:numPr>
                <w:ilvl w:val="0"/>
                <w:numId w:val="1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Speroff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L, Fritz MA. Clinical gynecologic endocrinology and infertility. 7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ed. Philadelphia: Lippincott Williams &amp; Wilkins; 2005. Chapter 29, Endometriosis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1103-33.</w:t>
            </w:r>
          </w:p>
        </w:tc>
      </w:tr>
      <w:tr w:rsidR="00047281" w:rsidRPr="00047281" w14:paraId="5C824578" w14:textId="77777777" w:rsidTr="00A0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Align w:val="center"/>
            <w:hideMark/>
          </w:tcPr>
          <w:p w14:paraId="5B93B280" w14:textId="0448FE38" w:rsidR="00CF2E10" w:rsidRPr="00047281" w:rsidRDefault="00CF2E10" w:rsidP="00CF2E10">
            <w:pPr>
              <w:spacing w:after="8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конференцій (тези, доповіді)</w:t>
            </w:r>
          </w:p>
        </w:tc>
        <w:tc>
          <w:tcPr>
            <w:tcW w:w="7655" w:type="dxa"/>
            <w:hideMark/>
          </w:tcPr>
          <w:p w14:paraId="3D4F182E" w14:textId="055E4077" w:rsidR="00666920" w:rsidRPr="00047281" w:rsidRDefault="00666920" w:rsidP="00666920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редактора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Ініціали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редактор(и).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матеріалів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Дата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Місце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видання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Видавець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видання. Сторінки.</w:t>
            </w:r>
          </w:p>
          <w:p w14:paraId="51B1F588" w14:textId="1D7C88D8" w:rsidR="00CF2E10" w:rsidRPr="00047281" w:rsidRDefault="00666920" w:rsidP="00CF2E10">
            <w:pPr>
              <w:numPr>
                <w:ilvl w:val="0"/>
                <w:numId w:val="18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Кашуба ВО, редактор.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Олімпійський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спорт і спорт для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14-й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конгрес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присвячується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80-річчю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НУФВСУ; 2010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5-8;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Київ: Олімпійська літ.; 2010. 776 с.</w:t>
            </w:r>
          </w:p>
          <w:p w14:paraId="4D9A96DE" w14:textId="5CFD9B98" w:rsidR="00666920" w:rsidRPr="00047281" w:rsidRDefault="00666920" w:rsidP="00666920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</w:t>
            </w:r>
          </w:p>
          <w:p w14:paraId="259973EF" w14:textId="77777777" w:rsidR="00666920" w:rsidRPr="00047281" w:rsidRDefault="00666920" w:rsidP="00CF2E10">
            <w:pPr>
              <w:numPr>
                <w:ilvl w:val="0"/>
                <w:numId w:val="18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Бринзак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Киселевська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СМ. Можливості підвищення мотивації до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професійноприкладної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фізичної підготовки студентів-будівельників.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В: Кашуба ВО, редактор. 14-й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міжнар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наук.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конгрес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присвячується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80-річчю НУФВСУ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Олімпійський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спорт і спорт для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2010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Жовт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5-8;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Київ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Олімпійська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2010. с. 427.</w:t>
            </w:r>
          </w:p>
          <w:p w14:paraId="663363A3" w14:textId="7BE16D88" w:rsidR="00666920" w:rsidRPr="00047281" w:rsidRDefault="00666920" w:rsidP="00666920">
            <w:pPr>
              <w:numPr>
                <w:ilvl w:val="0"/>
                <w:numId w:val="18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Grassby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AJ. Health care in the multi-cultural society. In: Walpole R, editor. Rural Health. Proceedings of the Rural Health Conference of the Royal Australian College of General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Practioners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1978; Melbourne. Melbourne, AU: The Royal Australian College of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Practioners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1979. p. 49-50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47281" w:rsidRPr="00047281" w14:paraId="149FC319" w14:textId="77777777" w:rsidTr="00A04472">
        <w:trPr>
          <w:trHeight w:val="188"/>
        </w:trPr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A627484" w14:textId="6DE237DC" w:rsidR="00CF2E10" w:rsidRPr="00047281" w:rsidRDefault="00CF2E10" w:rsidP="00CF2E10">
            <w:pPr>
              <w:spacing w:line="259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Стаття п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еріодичн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ого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виданн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765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DD72C2" w14:textId="0DF3A8D0" w:rsidR="00156057" w:rsidRPr="00047281" w:rsidRDefault="00156057" w:rsidP="00156057">
            <w:pPr>
              <w:spacing w:after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" w:name="_Hlk70074182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Прізвище1 Ініціали1, Прізвище2 Ініціали2, Прізвище3 Ініціали3, Прізвище4 Ініціали4, Прізвище5 Ініціали5, Прізвище6 Ініціали6, та ін. Назва статті. Назва журналу. Дата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публікації;Номер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тому(Номер випуску):Сторінковий інтервал.</w:t>
            </w:r>
            <w:bookmarkEnd w:id="3"/>
          </w:p>
          <w:p w14:paraId="72B57878" w14:textId="0467BF08" w:rsidR="00CF2E10" w:rsidRPr="00047281" w:rsidRDefault="00A12E17" w:rsidP="00CF2E10">
            <w:pPr>
              <w:numPr>
                <w:ilvl w:val="0"/>
                <w:numId w:val="21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Чурганов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ОА, Шелков ОМ, Малинин АВ, Маточкина АА, Пухов ДН,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Бальсевич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ВК, и др. Международная программа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Здоровье и поведение детей школьного возраста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Физическая культура: воспитание, образование, тренировка.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2014;(4):2-5.</w:t>
            </w:r>
          </w:p>
          <w:p w14:paraId="324DCDFC" w14:textId="3E09ECFA" w:rsidR="00CF2E10" w:rsidRPr="00047281" w:rsidRDefault="00A12E17" w:rsidP="00CF2E10">
            <w:pPr>
              <w:numPr>
                <w:ilvl w:val="0"/>
                <w:numId w:val="21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Mayxay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M, Newton PN, Yeung S,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Pongvongsa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Phompida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S,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Phetsouvanh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R, et al. Short communication: an assessment of the use of malaria rapid tests by village health volunteers in rural Laos. Trop Med Int Health. 2004;9(3):325-39.</w:t>
            </w:r>
          </w:p>
          <w:p w14:paraId="1DD50CA9" w14:textId="74FBA3AB" w:rsidR="00A12E17" w:rsidRPr="00047281" w:rsidRDefault="00A12E17" w:rsidP="00CF2E10">
            <w:pPr>
              <w:numPr>
                <w:ilvl w:val="0"/>
                <w:numId w:val="21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Rastan S, Hough T, Kierman A, et al. Towards a mutant map of the mouse-new models of neurological, behavioural, deafness, bone, renal and blood disorders. Genetica. 2004 Sep;122(1):47-9.</w:t>
            </w:r>
          </w:p>
          <w:p w14:paraId="74C2C975" w14:textId="1B1D7664" w:rsidR="00A12E17" w:rsidRPr="00047281" w:rsidRDefault="00A12E17" w:rsidP="00CF2E10">
            <w:pPr>
              <w:numPr>
                <w:ilvl w:val="0"/>
                <w:numId w:val="21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Loizos A, Plati C. Accuracy of pavement thicknesses estimation using  different ground penetrating radar analysis approaches. NDT E Int. 2007;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:147-57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https://doi.org/10.1016/j.ndteint.2006.09.001.</w:t>
            </w:r>
          </w:p>
          <w:p w14:paraId="6B89BF5B" w14:textId="0DCB7FC6" w:rsidR="00A12E17" w:rsidRPr="00047281" w:rsidRDefault="00A12E17" w:rsidP="00A12E17">
            <w:pPr>
              <w:spacing w:after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7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Примітк</w:t>
            </w:r>
            <w:r w:rsidR="002144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а: </w:t>
            </w:r>
            <w:r w:rsidR="002144D9" w:rsidRPr="00214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англомовному списку використаної літератури українські та російські джерела не потрібно транслітерувати</w:t>
            </w:r>
          </w:p>
          <w:p w14:paraId="5E1CDEE4" w14:textId="2750E888" w:rsidR="00CF2E10" w:rsidRPr="00047281" w:rsidRDefault="00A12E17" w:rsidP="00CF2E10">
            <w:pPr>
              <w:numPr>
                <w:ilvl w:val="0"/>
                <w:numId w:val="21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Gunina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 [Biochemical and hematological control and its importance for the development of pharmacological support schemes for training and competitive activities of athletes]. Science in Olympic Sport. 2009;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:177-</w:t>
            </w:r>
            <w:bookmarkStart w:id="4" w:name="_GoBack"/>
            <w:bookmarkEnd w:id="4"/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 Russian.</w:t>
            </w:r>
          </w:p>
        </w:tc>
      </w:tr>
      <w:tr w:rsidR="00047281" w:rsidRPr="00047281" w14:paraId="3DC22B55" w14:textId="77777777" w:rsidTr="00A0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3F05529" w14:textId="314EFB5A" w:rsidR="00CF2E10" w:rsidRPr="00047281" w:rsidRDefault="00156057" w:rsidP="00CF2E10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Дисертації та автореферати</w:t>
            </w:r>
          </w:p>
        </w:tc>
        <w:tc>
          <w:tcPr>
            <w:tcW w:w="765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4A5BA5" w14:textId="16288E79" w:rsidR="00156057" w:rsidRPr="00047281" w:rsidRDefault="00156057" w:rsidP="00156057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Прізвище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Ініціали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Назва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роботи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[тип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роботи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].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Місце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чи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установа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якій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проходив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захист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роботи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Рік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видання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Кількість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сторінок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14:paraId="4573A557" w14:textId="77777777" w:rsidR="00156057" w:rsidRPr="00047281" w:rsidRDefault="00156057" w:rsidP="00CF2E10">
            <w:pPr>
              <w:numPr>
                <w:ilvl w:val="0"/>
                <w:numId w:val="8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Улізько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ВМ.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Оцінка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функціонального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кваліфікованих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спортсменок,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спеціалізуються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настільного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тенісу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річному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циклі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підготовки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дисертація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].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Київ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Львівський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ДУФК; 2008. 206 с.</w:t>
            </w:r>
          </w:p>
          <w:p w14:paraId="4CC71561" w14:textId="77777777" w:rsidR="00CF2E10" w:rsidRPr="00047281" w:rsidRDefault="00156057" w:rsidP="00CF2E10">
            <w:pPr>
              <w:numPr>
                <w:ilvl w:val="0"/>
                <w:numId w:val="8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Андреев ОС. Организационно-педагогические аспекты развития мини-футбола в Российской Федерации [автореферат].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Малаховка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Московская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ГАФК; 2009. 28 с.</w:t>
            </w:r>
          </w:p>
          <w:p w14:paraId="05FFB4A7" w14:textId="4E78A8A7" w:rsidR="00156057" w:rsidRPr="00047281" w:rsidRDefault="00156057" w:rsidP="00CF2E10">
            <w:pPr>
              <w:numPr>
                <w:ilvl w:val="0"/>
                <w:numId w:val="8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O’Brien KA. The philosophical and empirical intersections of Chinese medicine and western medicine [dissertation]. Melbourne, AU: Monash University; 2006. 439 p.</w:t>
            </w:r>
          </w:p>
        </w:tc>
      </w:tr>
      <w:tr w:rsidR="00047281" w:rsidRPr="00047281" w14:paraId="59386995" w14:textId="77777777" w:rsidTr="00A04472">
        <w:trPr>
          <w:trHeight w:val="2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86EEDB8" w14:textId="64375BA8" w:rsidR="00CF2E10" w:rsidRPr="00047281" w:rsidRDefault="00CF2E10" w:rsidP="00CF2E10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Законодавчі та нормативні документи</w:t>
            </w:r>
          </w:p>
        </w:tc>
        <w:tc>
          <w:tcPr>
            <w:tcW w:w="765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838AE2B" w14:textId="1D533C61" w:rsidR="00F11E69" w:rsidRPr="00306D45" w:rsidRDefault="00F11E69" w:rsidP="00F11E69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Офіційний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законодавчий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описується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як книга,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частина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книги,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стаття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залежності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цей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опублікований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.</w:t>
            </w:r>
          </w:p>
          <w:p w14:paraId="3AC436C4" w14:textId="40378D4D" w:rsidR="00CF2E10" w:rsidRPr="00047281" w:rsidRDefault="00F11E69" w:rsidP="00CF2E10">
            <w:pPr>
              <w:numPr>
                <w:ilvl w:val="0"/>
                <w:numId w:val="10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Верховна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Рада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України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. Закон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України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про рекламу (за станом на 25</w:t>
            </w:r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 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січня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2000 р.).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Київ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Парламентське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вид-во</w:t>
            </w:r>
            <w:proofErr w:type="spellEnd"/>
            <w:r w:rsidRPr="0004728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; 2000. 20 с.</w:t>
            </w:r>
          </w:p>
          <w:p w14:paraId="1475C4EA" w14:textId="2743862D" w:rsidR="00CF2E10" w:rsidRPr="00047281" w:rsidRDefault="00F11E69" w:rsidP="00CF2E10">
            <w:pPr>
              <w:numPr>
                <w:ilvl w:val="0"/>
                <w:numId w:val="10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статті 29 Закону України «Про фізичну культуру і спорт»: закон України № 1021-V; 2007 Трав 15. Відомості Верховної Ради України. 2007;(34):1105.</w:t>
            </w:r>
          </w:p>
          <w:p w14:paraId="564D5E63" w14:textId="05BDED46" w:rsidR="00156057" w:rsidRPr="00306D45" w:rsidRDefault="00F11E69" w:rsidP="00156057">
            <w:pPr>
              <w:numPr>
                <w:ilvl w:val="0"/>
                <w:numId w:val="10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Президент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Про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присудження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премії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імені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Тараса Шевченка [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</w:t>
            </w:r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]. 2018 [</w:t>
            </w:r>
            <w:proofErr w:type="spellStart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цитовано</w:t>
            </w:r>
            <w:proofErr w:type="spellEnd"/>
            <w:r w:rsidRPr="0030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2018 Март 15]. Указ № 60/2018. 2018 Март 07. Доступно: </w:t>
            </w:r>
            <w:hyperlink r:id="rId9" w:history="1"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</w:t>
              </w:r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zakon</w:t>
              </w:r>
              <w:proofErr w:type="spellEnd"/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rada</w:t>
              </w:r>
              <w:proofErr w:type="spellEnd"/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gov</w:t>
              </w:r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ua</w:t>
              </w:r>
              <w:proofErr w:type="spellEnd"/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laws</w:t>
              </w:r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="00156057" w:rsidRPr="000472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show</w:t>
              </w:r>
              <w:r w:rsidR="00156057" w:rsidRPr="00306D4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/60/2018</w:t>
              </w:r>
            </w:hyperlink>
          </w:p>
          <w:p w14:paraId="72A258DF" w14:textId="6FD29327" w:rsidR="00CF2E10" w:rsidRPr="00047281" w:rsidRDefault="00156057" w:rsidP="00156057">
            <w:pPr>
              <w:numPr>
                <w:ilvl w:val="0"/>
                <w:numId w:val="10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Providing for Consideration of H.R. 525, Small Business Health Fairness Act of 2005,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H.R. Rep. No. 109-83 (Jul. 25, 2005).</w:t>
            </w:r>
          </w:p>
        </w:tc>
      </w:tr>
      <w:tr w:rsidR="00047281" w:rsidRPr="00047281" w14:paraId="26EC28CF" w14:textId="77777777" w:rsidTr="00A0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C2EDEE7" w14:textId="432AB61D" w:rsidR="00CF2E10" w:rsidRPr="00047281" w:rsidRDefault="00CF2E10" w:rsidP="00CF2E10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Електронні ресурси</w:t>
            </w:r>
          </w:p>
        </w:tc>
        <w:tc>
          <w:tcPr>
            <w:tcW w:w="765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D2AB970" w14:textId="2E979127" w:rsidR="00156057" w:rsidRPr="00047281" w:rsidRDefault="00156057" w:rsidP="00156057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Ініціали або Назва організації. Назва сторінки [Інтернет]. Місце видання: Видавець; Дата або рік видання [оновлено Дата; цитовано Дата]. Доступно: URL</w:t>
            </w:r>
          </w:p>
          <w:p w14:paraId="388466D6" w14:textId="770DCCAA" w:rsidR="00CF2E10" w:rsidRPr="00047281" w:rsidRDefault="00156057" w:rsidP="00CF2E10">
            <w:pPr>
              <w:numPr>
                <w:ilvl w:val="0"/>
                <w:numId w:val="27"/>
              </w:numPr>
              <w:tabs>
                <w:tab w:val="clear" w:pos="720"/>
                <w:tab w:val="num" w:pos="374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Видавнича служба УРАН. Наукова періодика України [Інтернет]. Київ: Видавнича служба УРАН; 2013 [оновлено 2016 Січ 10; цитовано 2016 Січ 20]. Доступно: http://journals.uran.ua/</w:t>
            </w:r>
          </w:p>
          <w:p w14:paraId="0D2A32D1" w14:textId="6E5A1223" w:rsidR="00CF2E10" w:rsidRPr="00047281" w:rsidRDefault="00156057" w:rsidP="00CF2E10">
            <w:pPr>
              <w:numPr>
                <w:ilvl w:val="0"/>
                <w:numId w:val="27"/>
              </w:numPr>
              <w:tabs>
                <w:tab w:val="clear" w:pos="720"/>
                <w:tab w:val="num" w:pos="374"/>
                <w:tab w:val="num" w:pos="516"/>
              </w:tabs>
              <w:spacing w:after="80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 Australia. Diabetes globally [Internet]. Canberra ACT: Diabetes Australia; 2012 [updated 2012 June 15; cited 2012 Nov 5]. Available from: http://www.diabetesaustralia.com.au/en/Understanding-Diabetes/Diabetes-Globally/</w:t>
            </w:r>
          </w:p>
        </w:tc>
      </w:tr>
    </w:tbl>
    <w:p w14:paraId="2F0705A1" w14:textId="77777777" w:rsidR="00916FD1" w:rsidRPr="00047281" w:rsidRDefault="00916FD1" w:rsidP="009F3FC7">
      <w:pPr>
        <w:rPr>
          <w:rFonts w:ascii="Times New Roman" w:hAnsi="Times New Roman" w:cs="Times New Roman"/>
          <w:color w:val="000000" w:themeColor="text1"/>
          <w:lang w:val="uk-UA"/>
        </w:rPr>
      </w:pPr>
    </w:p>
    <w:sectPr w:rsidR="00916FD1" w:rsidRPr="00047281" w:rsidSect="009F3FC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3E2A" w14:textId="77777777" w:rsidR="00E4372A" w:rsidRDefault="00E4372A" w:rsidP="000F59B3">
      <w:pPr>
        <w:spacing w:after="0" w:line="240" w:lineRule="auto"/>
      </w:pPr>
      <w:r>
        <w:separator/>
      </w:r>
    </w:p>
  </w:endnote>
  <w:endnote w:type="continuationSeparator" w:id="0">
    <w:p w14:paraId="14F28884" w14:textId="77777777" w:rsidR="00E4372A" w:rsidRDefault="00E4372A" w:rsidP="000F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A96C" w14:textId="77777777" w:rsidR="00E4372A" w:rsidRDefault="00E4372A" w:rsidP="000F59B3">
      <w:pPr>
        <w:spacing w:after="0" w:line="240" w:lineRule="auto"/>
      </w:pPr>
      <w:r>
        <w:separator/>
      </w:r>
    </w:p>
  </w:footnote>
  <w:footnote w:type="continuationSeparator" w:id="0">
    <w:p w14:paraId="42F8A6F8" w14:textId="77777777" w:rsidR="00E4372A" w:rsidRDefault="00E4372A" w:rsidP="000F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15"/>
    <w:multiLevelType w:val="multilevel"/>
    <w:tmpl w:val="C352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298F"/>
    <w:multiLevelType w:val="multilevel"/>
    <w:tmpl w:val="46D6D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576E46"/>
    <w:multiLevelType w:val="multilevel"/>
    <w:tmpl w:val="1E6C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C778A"/>
    <w:multiLevelType w:val="hybridMultilevel"/>
    <w:tmpl w:val="62EE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50B15"/>
    <w:multiLevelType w:val="hybridMultilevel"/>
    <w:tmpl w:val="90FA4966"/>
    <w:lvl w:ilvl="0" w:tplc="77A8E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86E9D"/>
    <w:multiLevelType w:val="multilevel"/>
    <w:tmpl w:val="88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61180"/>
    <w:multiLevelType w:val="hybridMultilevel"/>
    <w:tmpl w:val="59AEE5F8"/>
    <w:lvl w:ilvl="0" w:tplc="DE109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089"/>
    <w:multiLevelType w:val="multilevel"/>
    <w:tmpl w:val="F39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C317C"/>
    <w:multiLevelType w:val="multilevel"/>
    <w:tmpl w:val="8494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5446D"/>
    <w:multiLevelType w:val="multilevel"/>
    <w:tmpl w:val="88D8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87441"/>
    <w:multiLevelType w:val="hybridMultilevel"/>
    <w:tmpl w:val="6E18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A2C"/>
    <w:multiLevelType w:val="multilevel"/>
    <w:tmpl w:val="8494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41631"/>
    <w:multiLevelType w:val="multilevel"/>
    <w:tmpl w:val="34E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17835"/>
    <w:multiLevelType w:val="multilevel"/>
    <w:tmpl w:val="94E4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9C1123"/>
    <w:multiLevelType w:val="multilevel"/>
    <w:tmpl w:val="2252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E3093"/>
    <w:multiLevelType w:val="hybridMultilevel"/>
    <w:tmpl w:val="5E729C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70F71"/>
    <w:multiLevelType w:val="multilevel"/>
    <w:tmpl w:val="1A8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13424"/>
    <w:multiLevelType w:val="multilevel"/>
    <w:tmpl w:val="0D4A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853BC"/>
    <w:multiLevelType w:val="multilevel"/>
    <w:tmpl w:val="458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4547E"/>
    <w:multiLevelType w:val="multilevel"/>
    <w:tmpl w:val="5338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B39B7"/>
    <w:multiLevelType w:val="multilevel"/>
    <w:tmpl w:val="E21C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A204D"/>
    <w:multiLevelType w:val="multilevel"/>
    <w:tmpl w:val="B38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1586C"/>
    <w:multiLevelType w:val="multilevel"/>
    <w:tmpl w:val="5BA8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E6B36"/>
    <w:multiLevelType w:val="multilevel"/>
    <w:tmpl w:val="C8FC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34AD5"/>
    <w:multiLevelType w:val="multilevel"/>
    <w:tmpl w:val="42D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A6E0B"/>
    <w:multiLevelType w:val="multilevel"/>
    <w:tmpl w:val="2252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938A2"/>
    <w:multiLevelType w:val="multilevel"/>
    <w:tmpl w:val="88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7152F"/>
    <w:multiLevelType w:val="multilevel"/>
    <w:tmpl w:val="BDFC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90AEE"/>
    <w:multiLevelType w:val="multilevel"/>
    <w:tmpl w:val="88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90375"/>
    <w:multiLevelType w:val="multilevel"/>
    <w:tmpl w:val="512A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508E3"/>
    <w:multiLevelType w:val="multilevel"/>
    <w:tmpl w:val="464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AA2468"/>
    <w:multiLevelType w:val="multilevel"/>
    <w:tmpl w:val="C8FC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D1D78"/>
    <w:multiLevelType w:val="multilevel"/>
    <w:tmpl w:val="5BA8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C238D7"/>
    <w:multiLevelType w:val="multilevel"/>
    <w:tmpl w:val="8494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D3698"/>
    <w:multiLevelType w:val="multilevel"/>
    <w:tmpl w:val="62DA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D331EE"/>
    <w:multiLevelType w:val="multilevel"/>
    <w:tmpl w:val="6986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30"/>
  </w:num>
  <w:num w:numId="7">
    <w:abstractNumId w:val="29"/>
  </w:num>
  <w:num w:numId="8">
    <w:abstractNumId w:val="14"/>
  </w:num>
  <w:num w:numId="9">
    <w:abstractNumId w:val="20"/>
  </w:num>
  <w:num w:numId="10">
    <w:abstractNumId w:val="23"/>
  </w:num>
  <w:num w:numId="11">
    <w:abstractNumId w:val="13"/>
  </w:num>
  <w:num w:numId="12">
    <w:abstractNumId w:val="17"/>
  </w:num>
  <w:num w:numId="13">
    <w:abstractNumId w:val="34"/>
  </w:num>
  <w:num w:numId="14">
    <w:abstractNumId w:val="12"/>
  </w:num>
  <w:num w:numId="15">
    <w:abstractNumId w:val="35"/>
  </w:num>
  <w:num w:numId="16">
    <w:abstractNumId w:val="21"/>
  </w:num>
  <w:num w:numId="17">
    <w:abstractNumId w:val="16"/>
  </w:num>
  <w:num w:numId="18">
    <w:abstractNumId w:val="7"/>
  </w:num>
  <w:num w:numId="19">
    <w:abstractNumId w:val="9"/>
  </w:num>
  <w:num w:numId="20">
    <w:abstractNumId w:val="0"/>
  </w:num>
  <w:num w:numId="21">
    <w:abstractNumId w:val="2"/>
  </w:num>
  <w:num w:numId="22">
    <w:abstractNumId w:val="32"/>
  </w:num>
  <w:num w:numId="23">
    <w:abstractNumId w:val="15"/>
  </w:num>
  <w:num w:numId="24">
    <w:abstractNumId w:val="4"/>
  </w:num>
  <w:num w:numId="25">
    <w:abstractNumId w:val="33"/>
  </w:num>
  <w:num w:numId="26">
    <w:abstractNumId w:val="11"/>
  </w:num>
  <w:num w:numId="27">
    <w:abstractNumId w:val="22"/>
  </w:num>
  <w:num w:numId="28">
    <w:abstractNumId w:val="1"/>
  </w:num>
  <w:num w:numId="29">
    <w:abstractNumId w:val="28"/>
  </w:num>
  <w:num w:numId="30">
    <w:abstractNumId w:val="26"/>
  </w:num>
  <w:num w:numId="31">
    <w:abstractNumId w:val="25"/>
  </w:num>
  <w:num w:numId="32">
    <w:abstractNumId w:val="8"/>
  </w:num>
  <w:num w:numId="33">
    <w:abstractNumId w:val="3"/>
  </w:num>
  <w:num w:numId="34">
    <w:abstractNumId w:val="10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95"/>
    <w:rsid w:val="00047281"/>
    <w:rsid w:val="00064C02"/>
    <w:rsid w:val="000963C2"/>
    <w:rsid w:val="000D2040"/>
    <w:rsid w:val="000E77FD"/>
    <w:rsid w:val="000F1096"/>
    <w:rsid w:val="000F59B3"/>
    <w:rsid w:val="00110756"/>
    <w:rsid w:val="0012328A"/>
    <w:rsid w:val="0013652C"/>
    <w:rsid w:val="00152527"/>
    <w:rsid w:val="00156057"/>
    <w:rsid w:val="00171606"/>
    <w:rsid w:val="001A29BA"/>
    <w:rsid w:val="001B66C4"/>
    <w:rsid w:val="001E653B"/>
    <w:rsid w:val="0020451A"/>
    <w:rsid w:val="002048E8"/>
    <w:rsid w:val="002144D9"/>
    <w:rsid w:val="00245303"/>
    <w:rsid w:val="00251B06"/>
    <w:rsid w:val="00252281"/>
    <w:rsid w:val="00262E48"/>
    <w:rsid w:val="00271222"/>
    <w:rsid w:val="00280D0C"/>
    <w:rsid w:val="00287361"/>
    <w:rsid w:val="002879D7"/>
    <w:rsid w:val="002C11D3"/>
    <w:rsid w:val="00304C16"/>
    <w:rsid w:val="00306D45"/>
    <w:rsid w:val="0032054D"/>
    <w:rsid w:val="0032322D"/>
    <w:rsid w:val="00346255"/>
    <w:rsid w:val="003604D6"/>
    <w:rsid w:val="00376CA1"/>
    <w:rsid w:val="00382EB9"/>
    <w:rsid w:val="003A7DE7"/>
    <w:rsid w:val="003E71DA"/>
    <w:rsid w:val="003F68F6"/>
    <w:rsid w:val="00404DAE"/>
    <w:rsid w:val="00413C48"/>
    <w:rsid w:val="00436174"/>
    <w:rsid w:val="004507D0"/>
    <w:rsid w:val="00457BCF"/>
    <w:rsid w:val="004747D7"/>
    <w:rsid w:val="00497263"/>
    <w:rsid w:val="004B1FAA"/>
    <w:rsid w:val="004B7440"/>
    <w:rsid w:val="004D1F6D"/>
    <w:rsid w:val="00553D1C"/>
    <w:rsid w:val="00567322"/>
    <w:rsid w:val="0057125E"/>
    <w:rsid w:val="00577935"/>
    <w:rsid w:val="005913D1"/>
    <w:rsid w:val="005A4415"/>
    <w:rsid w:val="005A4A50"/>
    <w:rsid w:val="005E0D04"/>
    <w:rsid w:val="00621EC6"/>
    <w:rsid w:val="006230F0"/>
    <w:rsid w:val="00657EFC"/>
    <w:rsid w:val="00666920"/>
    <w:rsid w:val="00672140"/>
    <w:rsid w:val="00680C9E"/>
    <w:rsid w:val="00693E4D"/>
    <w:rsid w:val="00694585"/>
    <w:rsid w:val="006D6310"/>
    <w:rsid w:val="006F4A95"/>
    <w:rsid w:val="00707C65"/>
    <w:rsid w:val="00716D8F"/>
    <w:rsid w:val="00720452"/>
    <w:rsid w:val="00725718"/>
    <w:rsid w:val="00742D10"/>
    <w:rsid w:val="007B3FF4"/>
    <w:rsid w:val="007F77BB"/>
    <w:rsid w:val="00821F81"/>
    <w:rsid w:val="00822A63"/>
    <w:rsid w:val="00830159"/>
    <w:rsid w:val="00834877"/>
    <w:rsid w:val="00864D7F"/>
    <w:rsid w:val="00894F4F"/>
    <w:rsid w:val="008C1B82"/>
    <w:rsid w:val="00914023"/>
    <w:rsid w:val="00916FD1"/>
    <w:rsid w:val="0096258B"/>
    <w:rsid w:val="009741BC"/>
    <w:rsid w:val="009A40EF"/>
    <w:rsid w:val="009F3FC7"/>
    <w:rsid w:val="00A04472"/>
    <w:rsid w:val="00A12E17"/>
    <w:rsid w:val="00A30978"/>
    <w:rsid w:val="00A425E8"/>
    <w:rsid w:val="00A900B1"/>
    <w:rsid w:val="00A95451"/>
    <w:rsid w:val="00B61ECA"/>
    <w:rsid w:val="00B75D6F"/>
    <w:rsid w:val="00B81944"/>
    <w:rsid w:val="00B85C01"/>
    <w:rsid w:val="00B96A5D"/>
    <w:rsid w:val="00BC337D"/>
    <w:rsid w:val="00C05281"/>
    <w:rsid w:val="00C156DC"/>
    <w:rsid w:val="00C341A7"/>
    <w:rsid w:val="00C71B35"/>
    <w:rsid w:val="00C874D7"/>
    <w:rsid w:val="00CC2869"/>
    <w:rsid w:val="00CD555A"/>
    <w:rsid w:val="00CE48EF"/>
    <w:rsid w:val="00CE597C"/>
    <w:rsid w:val="00CE7C30"/>
    <w:rsid w:val="00CF2E10"/>
    <w:rsid w:val="00CF3FD8"/>
    <w:rsid w:val="00D56B7F"/>
    <w:rsid w:val="00DB16C3"/>
    <w:rsid w:val="00DC3CCF"/>
    <w:rsid w:val="00DC67AC"/>
    <w:rsid w:val="00E0038F"/>
    <w:rsid w:val="00E175BF"/>
    <w:rsid w:val="00E4372A"/>
    <w:rsid w:val="00E70CC1"/>
    <w:rsid w:val="00E8776D"/>
    <w:rsid w:val="00E970CB"/>
    <w:rsid w:val="00EB540A"/>
    <w:rsid w:val="00EF3050"/>
    <w:rsid w:val="00F01733"/>
    <w:rsid w:val="00F11E69"/>
    <w:rsid w:val="00F50A62"/>
    <w:rsid w:val="00FC7382"/>
    <w:rsid w:val="00FE39EA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18E7"/>
  <w15:chartTrackingRefBased/>
  <w15:docId w15:val="{6BF6F4D9-1E26-4D65-BD6C-7692146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0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09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1096"/>
    <w:pPr>
      <w:ind w:left="720"/>
      <w:contextualSpacing/>
    </w:pPr>
  </w:style>
  <w:style w:type="table" w:styleId="1">
    <w:name w:val="Plain Table 1"/>
    <w:basedOn w:val="a1"/>
    <w:uiPriority w:val="41"/>
    <w:rsid w:val="000F10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0F59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59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5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lmcatalog/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60/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B3A2-8384-4B0A-8A39-7661063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2021-11-30T07:42:00Z</dcterms:created>
  <dcterms:modified xsi:type="dcterms:W3CDTF">2021-11-30T07:42:00Z</dcterms:modified>
</cp:coreProperties>
</file>